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9A" w:rsidRPr="000618EE" w:rsidRDefault="00D5419A" w:rsidP="00D5419A">
      <w:pPr>
        <w:widowControl/>
        <w:shd w:val="clear" w:color="auto" w:fill="FFFFFF"/>
        <w:ind w:hanging="432"/>
        <w:rPr>
          <w:rFonts w:ascii="Arial" w:eastAsia="宋体" w:hAnsi="Arial" w:cs="Arial"/>
          <w:kern w:val="0"/>
          <w:sz w:val="23"/>
          <w:szCs w:val="23"/>
        </w:rPr>
      </w:pPr>
      <w:r w:rsidRPr="000618EE">
        <w:rPr>
          <w:rFonts w:ascii="宋体" w:eastAsia="宋体" w:hAnsi="宋体" w:cs="Arial" w:hint="eastAsia"/>
          <w:kern w:val="0"/>
          <w:sz w:val="23"/>
          <w:szCs w:val="23"/>
        </w:rPr>
        <w:t>附件</w:t>
      </w:r>
      <w:r w:rsidRPr="000618EE">
        <w:rPr>
          <w:rFonts w:ascii="Arial" w:eastAsia="宋体" w:hAnsi="Arial" w:cs="Arial"/>
          <w:kern w:val="0"/>
          <w:sz w:val="23"/>
          <w:szCs w:val="23"/>
        </w:rPr>
        <w:t>2</w:t>
      </w:r>
      <w:r w:rsidRPr="000618EE">
        <w:rPr>
          <w:rFonts w:ascii="宋体" w:eastAsia="宋体" w:hAnsi="宋体" w:cs="Arial" w:hint="eastAsia"/>
          <w:kern w:val="0"/>
          <w:sz w:val="23"/>
          <w:szCs w:val="23"/>
        </w:rPr>
        <w:t>：论文摘要模板</w:t>
      </w:r>
      <w:r w:rsidRPr="000618EE">
        <w:rPr>
          <w:rFonts w:ascii="Arial" w:eastAsia="宋体" w:hAnsi="Arial" w:cs="Arial"/>
          <w:kern w:val="0"/>
          <w:sz w:val="23"/>
          <w:szCs w:val="23"/>
        </w:rPr>
        <w:t>(</w:t>
      </w:r>
      <w:r w:rsidRPr="000618EE">
        <w:rPr>
          <w:rFonts w:ascii="宋体" w:eastAsia="宋体" w:hAnsi="宋体" w:cs="Arial" w:hint="eastAsia"/>
          <w:kern w:val="0"/>
          <w:sz w:val="23"/>
          <w:szCs w:val="23"/>
        </w:rPr>
        <w:t>字数不超过</w:t>
      </w:r>
      <w:r w:rsidRPr="000618EE">
        <w:rPr>
          <w:rFonts w:ascii="Arial" w:eastAsia="宋体" w:hAnsi="Arial" w:cs="Arial"/>
          <w:kern w:val="0"/>
          <w:sz w:val="23"/>
          <w:szCs w:val="23"/>
        </w:rPr>
        <w:t>500</w:t>
      </w:r>
      <w:r w:rsidRPr="000618EE">
        <w:rPr>
          <w:rFonts w:ascii="宋体" w:eastAsia="宋体" w:hAnsi="宋体" w:cs="Arial" w:hint="eastAsia"/>
          <w:kern w:val="0"/>
          <w:sz w:val="23"/>
          <w:szCs w:val="23"/>
        </w:rPr>
        <w:t>字</w:t>
      </w:r>
      <w:r w:rsidRPr="000618EE">
        <w:rPr>
          <w:rFonts w:ascii="Arial" w:eastAsia="宋体" w:hAnsi="Arial" w:cs="Arial"/>
          <w:kern w:val="0"/>
          <w:sz w:val="23"/>
          <w:szCs w:val="23"/>
        </w:rPr>
        <w:t>)</w:t>
      </w:r>
    </w:p>
    <w:p w:rsidR="00D5419A" w:rsidRPr="000618EE" w:rsidRDefault="00D5419A" w:rsidP="00D5419A">
      <w:pPr>
        <w:widowControl/>
        <w:shd w:val="clear" w:color="auto" w:fill="FFFFFF"/>
        <w:jc w:val="center"/>
        <w:rPr>
          <w:rFonts w:ascii="Arial" w:eastAsia="宋体" w:hAnsi="Arial" w:cs="Arial"/>
          <w:kern w:val="0"/>
          <w:sz w:val="23"/>
          <w:szCs w:val="23"/>
        </w:rPr>
      </w:pPr>
      <w:r w:rsidRPr="000618EE">
        <w:rPr>
          <w:rFonts w:ascii="宋体" w:eastAsia="宋体" w:hAnsi="宋体" w:cs="Arial" w:hint="eastAsia"/>
          <w:b/>
          <w:bCs/>
          <w:kern w:val="0"/>
          <w:sz w:val="27"/>
          <w:szCs w:val="27"/>
        </w:rPr>
        <w:t>假装经验对幼儿心理理论发展的促进作用</w:t>
      </w:r>
    </w:p>
    <w:p w:rsidR="00D5419A" w:rsidRPr="000618EE" w:rsidRDefault="00D5419A" w:rsidP="00D5419A">
      <w:pPr>
        <w:widowControl/>
        <w:shd w:val="clear" w:color="auto" w:fill="FFFFFF"/>
        <w:jc w:val="center"/>
        <w:rPr>
          <w:rFonts w:ascii="Arial" w:eastAsia="宋体" w:hAnsi="Arial" w:cs="Arial"/>
          <w:kern w:val="0"/>
          <w:sz w:val="23"/>
          <w:szCs w:val="23"/>
        </w:rPr>
      </w:pPr>
      <w:r w:rsidRPr="000618EE">
        <w:rPr>
          <w:rFonts w:ascii="Arial" w:eastAsia="宋体" w:hAnsi="Arial" w:cs="Arial"/>
          <w:b/>
          <w:bCs/>
          <w:kern w:val="0"/>
          <w:sz w:val="23"/>
          <w:szCs w:val="23"/>
        </w:rPr>
        <w:t>(</w:t>
      </w:r>
      <w:r w:rsidRPr="000618EE">
        <w:rPr>
          <w:rFonts w:ascii="宋体" w:eastAsia="宋体" w:hAnsi="宋体" w:cs="Arial" w:hint="eastAsia"/>
          <w:b/>
          <w:bCs/>
          <w:kern w:val="0"/>
          <w:sz w:val="23"/>
          <w:szCs w:val="23"/>
        </w:rPr>
        <w:t>居中，四号字，宋体，加粗</w:t>
      </w:r>
      <w:r w:rsidRPr="000618EE">
        <w:rPr>
          <w:rFonts w:ascii="Arial" w:eastAsia="宋体" w:hAnsi="Arial" w:cs="Arial"/>
          <w:b/>
          <w:bCs/>
          <w:kern w:val="0"/>
          <w:sz w:val="23"/>
          <w:szCs w:val="23"/>
        </w:rPr>
        <w:t>)</w:t>
      </w:r>
    </w:p>
    <w:p w:rsidR="00D5419A" w:rsidRPr="000618EE" w:rsidRDefault="00D5419A" w:rsidP="00D5419A">
      <w:pPr>
        <w:widowControl/>
        <w:shd w:val="clear" w:color="auto" w:fill="FFFFFF"/>
        <w:jc w:val="center"/>
        <w:rPr>
          <w:rFonts w:ascii="Arial" w:eastAsia="宋体" w:hAnsi="Arial" w:cs="Arial"/>
          <w:kern w:val="0"/>
          <w:sz w:val="23"/>
          <w:szCs w:val="23"/>
        </w:rPr>
      </w:pPr>
      <w:r w:rsidRPr="000618EE">
        <w:rPr>
          <w:rFonts w:ascii="宋体" w:eastAsia="宋体" w:hAnsi="宋体" w:cs="Arial" w:hint="eastAsia"/>
          <w:kern w:val="0"/>
          <w:sz w:val="20"/>
          <w:szCs w:val="20"/>
        </w:rPr>
        <w:t>邓赐平</w:t>
      </w:r>
    </w:p>
    <w:p w:rsidR="00D5419A" w:rsidRPr="000618EE" w:rsidRDefault="00D5419A" w:rsidP="00D5419A">
      <w:pPr>
        <w:widowControl/>
        <w:shd w:val="clear" w:color="auto" w:fill="FFFFFF"/>
        <w:jc w:val="center"/>
        <w:rPr>
          <w:rFonts w:ascii="Arial" w:eastAsia="宋体" w:hAnsi="Arial" w:cs="Arial"/>
          <w:kern w:val="0"/>
          <w:sz w:val="23"/>
          <w:szCs w:val="23"/>
        </w:rPr>
      </w:pPr>
      <w:r w:rsidRPr="000618EE">
        <w:rPr>
          <w:rFonts w:ascii="Arial" w:eastAsia="宋体" w:hAnsi="Arial" w:cs="Arial"/>
          <w:kern w:val="0"/>
          <w:sz w:val="20"/>
          <w:szCs w:val="20"/>
        </w:rPr>
        <w:t> (</w:t>
      </w:r>
      <w:r w:rsidRPr="000618EE">
        <w:rPr>
          <w:rFonts w:ascii="宋体" w:eastAsia="宋体" w:hAnsi="宋体" w:cs="Arial" w:hint="eastAsia"/>
          <w:kern w:val="0"/>
          <w:sz w:val="20"/>
          <w:szCs w:val="20"/>
        </w:rPr>
        <w:t>余下均为五号字，宋体，不加粗，行距</w:t>
      </w:r>
      <w:r w:rsidRPr="000618EE">
        <w:rPr>
          <w:rFonts w:ascii="Arial" w:eastAsia="宋体" w:hAnsi="Arial" w:cs="Arial"/>
          <w:kern w:val="0"/>
          <w:sz w:val="20"/>
          <w:szCs w:val="20"/>
        </w:rPr>
        <w:t>1.5</w:t>
      </w:r>
      <w:r w:rsidRPr="000618EE">
        <w:rPr>
          <w:rFonts w:ascii="宋体" w:eastAsia="宋体" w:hAnsi="宋体" w:cs="Arial" w:hint="eastAsia"/>
          <w:kern w:val="0"/>
          <w:sz w:val="20"/>
          <w:szCs w:val="20"/>
        </w:rPr>
        <w:t>倍</w:t>
      </w:r>
      <w:r w:rsidRPr="000618EE">
        <w:rPr>
          <w:rFonts w:ascii="Arial" w:eastAsia="宋体" w:hAnsi="Arial" w:cs="Arial"/>
          <w:kern w:val="0"/>
          <w:sz w:val="20"/>
          <w:szCs w:val="20"/>
        </w:rPr>
        <w:t>)</w:t>
      </w:r>
    </w:p>
    <w:p w:rsidR="00D5419A" w:rsidRPr="000618EE" w:rsidRDefault="00D5419A" w:rsidP="00D5419A">
      <w:pPr>
        <w:widowControl/>
        <w:shd w:val="clear" w:color="auto" w:fill="FFFFFF"/>
        <w:spacing w:line="338" w:lineRule="atLeast"/>
        <w:jc w:val="center"/>
        <w:rPr>
          <w:rFonts w:ascii="Arial" w:eastAsia="宋体" w:hAnsi="Arial" w:cs="Arial"/>
          <w:kern w:val="0"/>
          <w:sz w:val="23"/>
          <w:szCs w:val="23"/>
        </w:rPr>
      </w:pPr>
      <w:r w:rsidRPr="000618EE">
        <w:rPr>
          <w:rFonts w:ascii="Arial" w:eastAsia="宋体" w:hAnsi="Arial" w:cs="Arial"/>
          <w:kern w:val="0"/>
          <w:sz w:val="20"/>
          <w:szCs w:val="20"/>
        </w:rPr>
        <w:t>       (</w:t>
      </w:r>
      <w:r w:rsidRPr="000618EE">
        <w:rPr>
          <w:rFonts w:ascii="宋体" w:eastAsia="宋体" w:hAnsi="宋体" w:cs="Arial" w:hint="eastAsia"/>
          <w:kern w:val="0"/>
          <w:sz w:val="20"/>
          <w:szCs w:val="20"/>
        </w:rPr>
        <w:t>华东师范大学心理学系，上海，</w:t>
      </w:r>
      <w:r w:rsidRPr="000618EE">
        <w:rPr>
          <w:rFonts w:ascii="Arial" w:eastAsia="宋体" w:hAnsi="Arial" w:cs="Arial"/>
          <w:kern w:val="0"/>
          <w:sz w:val="20"/>
          <w:szCs w:val="20"/>
        </w:rPr>
        <w:t>200062  E-mail:           )</w:t>
      </w:r>
    </w:p>
    <w:p w:rsidR="00D5419A" w:rsidRPr="000618EE" w:rsidRDefault="00D5419A" w:rsidP="00D5419A">
      <w:pPr>
        <w:widowControl/>
        <w:shd w:val="clear" w:color="auto" w:fill="FFFFFF"/>
        <w:spacing w:line="338" w:lineRule="atLeast"/>
        <w:ind w:firstLine="432"/>
        <w:rPr>
          <w:rFonts w:ascii="Arial" w:eastAsia="宋体" w:hAnsi="Arial" w:cs="Arial"/>
          <w:kern w:val="0"/>
          <w:sz w:val="23"/>
          <w:szCs w:val="23"/>
        </w:rPr>
      </w:pPr>
      <w:r w:rsidRPr="000618EE">
        <w:rPr>
          <w:rFonts w:ascii="宋体" w:eastAsia="宋体" w:hAnsi="宋体" w:cs="Arial" w:hint="eastAsia"/>
          <w:kern w:val="0"/>
          <w:sz w:val="20"/>
          <w:szCs w:val="20"/>
        </w:rPr>
        <w:t>儿童对假装的认识是</w:t>
      </w:r>
      <w:r w:rsidRPr="000618EE">
        <w:rPr>
          <w:rFonts w:ascii="Arial" w:eastAsia="宋体" w:hAnsi="Arial" w:cs="Arial"/>
          <w:kern w:val="0"/>
          <w:sz w:val="20"/>
          <w:szCs w:val="20"/>
        </w:rPr>
        <w:t>ToM</w:t>
      </w:r>
      <w:r w:rsidRPr="000618EE">
        <w:rPr>
          <w:rFonts w:ascii="宋体" w:eastAsia="宋体" w:hAnsi="宋体" w:cs="Arial" w:hint="eastAsia"/>
          <w:kern w:val="0"/>
          <w:sz w:val="20"/>
          <w:szCs w:val="20"/>
        </w:rPr>
        <w:t>发展研究的热点之一，本研究旨在探究幼儿如何认识假装、对假装不同成分的认识在</w:t>
      </w:r>
      <w:r w:rsidRPr="000618EE">
        <w:rPr>
          <w:rFonts w:ascii="Arial" w:eastAsia="宋体" w:hAnsi="Arial" w:cs="Arial"/>
          <w:kern w:val="0"/>
          <w:sz w:val="20"/>
          <w:szCs w:val="20"/>
        </w:rPr>
        <w:t>ToM</w:t>
      </w:r>
      <w:r w:rsidRPr="000618EE">
        <w:rPr>
          <w:rFonts w:ascii="宋体" w:eastAsia="宋体" w:hAnsi="宋体" w:cs="Arial" w:hint="eastAsia"/>
          <w:kern w:val="0"/>
          <w:sz w:val="20"/>
          <w:szCs w:val="20"/>
        </w:rPr>
        <w:t>发展中的影响。</w:t>
      </w:r>
    </w:p>
    <w:p w:rsidR="00D5419A" w:rsidRPr="000618EE" w:rsidRDefault="00D5419A" w:rsidP="00D5419A">
      <w:pPr>
        <w:widowControl/>
        <w:shd w:val="clear" w:color="auto" w:fill="FFFFFF"/>
        <w:spacing w:line="338" w:lineRule="atLeast"/>
        <w:ind w:firstLine="475"/>
        <w:rPr>
          <w:rFonts w:ascii="Arial" w:eastAsia="宋体" w:hAnsi="Arial" w:cs="Arial"/>
          <w:kern w:val="0"/>
          <w:sz w:val="23"/>
          <w:szCs w:val="23"/>
        </w:rPr>
      </w:pPr>
      <w:r w:rsidRPr="000618EE">
        <w:rPr>
          <w:rFonts w:ascii="宋体" w:eastAsia="宋体" w:hAnsi="宋体" w:cs="Arial" w:hint="eastAsia"/>
          <w:kern w:val="0"/>
          <w:sz w:val="20"/>
          <w:szCs w:val="20"/>
        </w:rPr>
        <w:t>实验一探讨假装情境对信念认识的易化作用。</w:t>
      </w:r>
      <w:r w:rsidRPr="000618EE">
        <w:rPr>
          <w:rFonts w:ascii="Arial" w:eastAsia="宋体" w:hAnsi="Arial" w:cs="Arial"/>
          <w:kern w:val="0"/>
          <w:sz w:val="20"/>
          <w:szCs w:val="20"/>
        </w:rPr>
        <w:t>60</w:t>
      </w:r>
      <w:r w:rsidRPr="000618EE">
        <w:rPr>
          <w:rFonts w:ascii="宋体" w:eastAsia="宋体" w:hAnsi="宋体" w:cs="Arial" w:hint="eastAsia"/>
          <w:kern w:val="0"/>
          <w:sz w:val="20"/>
          <w:szCs w:val="20"/>
        </w:rPr>
        <w:t>名</w:t>
      </w:r>
      <w:r w:rsidRPr="000618EE">
        <w:rPr>
          <w:rFonts w:ascii="Arial" w:eastAsia="宋体" w:hAnsi="Arial" w:cs="Arial"/>
          <w:kern w:val="0"/>
          <w:sz w:val="20"/>
          <w:szCs w:val="20"/>
        </w:rPr>
        <w:t>3~4</w:t>
      </w:r>
      <w:r w:rsidRPr="000618EE">
        <w:rPr>
          <w:rFonts w:ascii="宋体" w:eastAsia="宋体" w:hAnsi="宋体" w:cs="Arial" w:hint="eastAsia"/>
          <w:kern w:val="0"/>
          <w:sz w:val="20"/>
          <w:szCs w:val="20"/>
        </w:rPr>
        <w:t>岁幼儿接受标准错误信念任务和假装情境下的错误信念任务。结果发现：幼儿对假装的认识早于对信念的认识；假装情境对幼儿的信念认识没有直接促进作用；参与假装任务对幼儿的信念认识没有直接促进作用。实验二采用训练任务范式，探讨假装经验对信念认识的促进作用。把实验一没通过标准</w:t>
      </w:r>
      <w:r w:rsidRPr="000618EE">
        <w:rPr>
          <w:rFonts w:ascii="Arial" w:eastAsia="宋体" w:hAnsi="Arial" w:cs="Arial"/>
          <w:kern w:val="0"/>
          <w:sz w:val="20"/>
          <w:szCs w:val="20"/>
        </w:rPr>
        <w:t>ToM</w:t>
      </w:r>
      <w:r w:rsidRPr="000618EE">
        <w:rPr>
          <w:rFonts w:ascii="宋体" w:eastAsia="宋体" w:hAnsi="宋体" w:cs="Arial" w:hint="eastAsia"/>
          <w:kern w:val="0"/>
          <w:sz w:val="20"/>
          <w:szCs w:val="20"/>
        </w:rPr>
        <w:t>任务的</w:t>
      </w:r>
      <w:r w:rsidRPr="000618EE">
        <w:rPr>
          <w:rFonts w:ascii="Arial" w:eastAsia="宋体" w:hAnsi="Arial" w:cs="Arial"/>
          <w:kern w:val="0"/>
          <w:sz w:val="20"/>
          <w:szCs w:val="20"/>
        </w:rPr>
        <w:t>22</w:t>
      </w:r>
      <w:r w:rsidRPr="000618EE">
        <w:rPr>
          <w:rFonts w:ascii="宋体" w:eastAsia="宋体" w:hAnsi="宋体" w:cs="Arial" w:hint="eastAsia"/>
          <w:kern w:val="0"/>
          <w:sz w:val="20"/>
          <w:szCs w:val="20"/>
        </w:rPr>
        <w:t>名幼儿随机分配到实验组和控制组。两周时间里，两组被试分别进行假装记忆任务和控制任务训练。结果发现：假装认识的训练促进了幼儿对信念的认识；训练的促进效应须经历一段时间后才显现。</w:t>
      </w:r>
    </w:p>
    <w:p w:rsidR="00D5419A" w:rsidRPr="000618EE" w:rsidRDefault="00D5419A" w:rsidP="00D5419A">
      <w:pPr>
        <w:widowControl/>
        <w:shd w:val="clear" w:color="auto" w:fill="FFFFFF"/>
        <w:spacing w:line="338" w:lineRule="atLeast"/>
        <w:ind w:firstLine="475"/>
        <w:rPr>
          <w:rFonts w:ascii="Arial" w:eastAsia="宋体" w:hAnsi="Arial" w:cs="Arial"/>
          <w:kern w:val="0"/>
          <w:sz w:val="23"/>
          <w:szCs w:val="23"/>
        </w:rPr>
      </w:pPr>
      <w:r w:rsidRPr="000618EE">
        <w:rPr>
          <w:rFonts w:ascii="宋体" w:eastAsia="宋体" w:hAnsi="宋体" w:cs="Arial" w:hint="eastAsia"/>
          <w:kern w:val="0"/>
          <w:sz w:val="20"/>
          <w:szCs w:val="20"/>
        </w:rPr>
        <w:t>上述结果似乎支持假装认识在</w:t>
      </w:r>
      <w:r w:rsidRPr="000618EE">
        <w:rPr>
          <w:rFonts w:ascii="Arial" w:eastAsia="宋体" w:hAnsi="Arial" w:cs="Arial"/>
          <w:kern w:val="0"/>
          <w:sz w:val="20"/>
          <w:szCs w:val="20"/>
        </w:rPr>
        <w:t>ToM</w:t>
      </w:r>
      <w:r w:rsidRPr="000618EE">
        <w:rPr>
          <w:rFonts w:ascii="宋体" w:eastAsia="宋体" w:hAnsi="宋体" w:cs="Arial" w:hint="eastAsia"/>
          <w:kern w:val="0"/>
          <w:sz w:val="20"/>
          <w:szCs w:val="20"/>
        </w:rPr>
        <w:t>发展中可能具有重要作用的假设，但其潜在作用机制仍有待进一步探究。</w:t>
      </w:r>
    </w:p>
    <w:p w:rsidR="00D5419A" w:rsidRPr="000618EE" w:rsidRDefault="00D5419A" w:rsidP="00D5419A">
      <w:pPr>
        <w:widowControl/>
        <w:shd w:val="clear" w:color="auto" w:fill="FFFFFF"/>
        <w:spacing w:line="338" w:lineRule="atLeast"/>
        <w:ind w:firstLine="475"/>
        <w:rPr>
          <w:rFonts w:ascii="宋体" w:eastAsia="宋体" w:hAnsi="宋体" w:cs="Arial"/>
          <w:kern w:val="0"/>
          <w:sz w:val="20"/>
          <w:szCs w:val="20"/>
        </w:rPr>
      </w:pPr>
      <w:r w:rsidRPr="000618EE">
        <w:rPr>
          <w:rFonts w:ascii="宋体" w:eastAsia="宋体" w:hAnsi="宋体" w:cs="Arial" w:hint="eastAsia"/>
          <w:b/>
          <w:bCs/>
          <w:kern w:val="0"/>
          <w:sz w:val="20"/>
          <w:szCs w:val="20"/>
        </w:rPr>
        <w:t>关键词</w:t>
      </w:r>
      <w:r w:rsidRPr="000618EE">
        <w:rPr>
          <w:rFonts w:ascii="宋体" w:eastAsia="宋体" w:hAnsi="宋体" w:cs="Arial" w:hint="eastAsia"/>
          <w:kern w:val="0"/>
          <w:sz w:val="20"/>
          <w:szCs w:val="20"/>
        </w:rPr>
        <w:t>：心理理论，幼儿，假装情境，假装经验</w:t>
      </w:r>
    </w:p>
    <w:p w:rsidR="00D5419A" w:rsidRPr="000618EE" w:rsidRDefault="00D5419A" w:rsidP="00D5419A">
      <w:pPr>
        <w:widowControl/>
        <w:shd w:val="clear" w:color="auto" w:fill="FFFFFF"/>
        <w:spacing w:line="338" w:lineRule="atLeast"/>
        <w:ind w:firstLine="475"/>
        <w:rPr>
          <w:rFonts w:ascii="宋体" w:eastAsia="宋体" w:hAnsi="宋体" w:cs="Arial"/>
          <w:kern w:val="0"/>
          <w:sz w:val="20"/>
          <w:szCs w:val="20"/>
        </w:rPr>
      </w:pPr>
    </w:p>
    <w:p w:rsidR="00D5419A" w:rsidRPr="000618EE" w:rsidRDefault="00D5419A" w:rsidP="00D5419A">
      <w:pPr>
        <w:widowControl/>
        <w:shd w:val="clear" w:color="auto" w:fill="FFFFFF"/>
        <w:spacing w:line="338" w:lineRule="atLeast"/>
        <w:ind w:firstLine="475"/>
        <w:rPr>
          <w:rFonts w:ascii="宋体" w:eastAsia="宋体" w:hAnsi="宋体" w:cs="Arial"/>
          <w:kern w:val="0"/>
          <w:sz w:val="20"/>
          <w:szCs w:val="20"/>
        </w:rPr>
      </w:pPr>
      <w:r w:rsidRPr="000618EE">
        <w:rPr>
          <w:rFonts w:ascii="Arial" w:eastAsia="宋体" w:hAnsi="Arial" w:cs="Arial"/>
          <w:kern w:val="0"/>
          <w:sz w:val="23"/>
          <w:szCs w:val="23"/>
        </w:rPr>
        <w:t>请在邮箱标题中注明摘要的研究领域</w:t>
      </w:r>
      <w:r w:rsidRPr="000618EE">
        <w:rPr>
          <w:rFonts w:ascii="Arial" w:eastAsia="宋体" w:hAnsi="Arial" w:cs="Arial"/>
          <w:kern w:val="0"/>
          <w:sz w:val="23"/>
          <w:szCs w:val="23"/>
        </w:rPr>
        <w:t> </w:t>
      </w:r>
    </w:p>
    <w:p w:rsidR="00D5419A" w:rsidRPr="000618EE" w:rsidRDefault="00D5419A" w:rsidP="00D5419A">
      <w:pPr>
        <w:widowControl/>
        <w:shd w:val="clear" w:color="auto" w:fill="FFFFFF"/>
        <w:spacing w:line="338" w:lineRule="atLeast"/>
        <w:ind w:firstLine="475"/>
        <w:rPr>
          <w:rFonts w:ascii="Arial" w:eastAsia="宋体" w:hAnsi="Arial" w:cs="Arial"/>
          <w:kern w:val="0"/>
          <w:sz w:val="23"/>
          <w:szCs w:val="23"/>
        </w:rPr>
      </w:pPr>
      <w:r w:rsidRPr="000618EE">
        <w:rPr>
          <w:rFonts w:ascii="Arial" w:eastAsia="宋体" w:hAnsi="Arial" w:cs="Arial"/>
          <w:kern w:val="0"/>
          <w:sz w:val="23"/>
          <w:szCs w:val="23"/>
        </w:rPr>
        <w:t>(1)</w:t>
      </w:r>
      <w:r w:rsidRPr="000618EE">
        <w:rPr>
          <w:rFonts w:ascii="宋体" w:eastAsia="宋体" w:hAnsi="宋体" w:cs="Arial" w:hint="eastAsia"/>
          <w:kern w:val="0"/>
          <w:sz w:val="23"/>
          <w:szCs w:val="23"/>
        </w:rPr>
        <w:t>实验心理、认知心理</w:t>
      </w:r>
      <w:r w:rsidRPr="000618EE">
        <w:rPr>
          <w:rFonts w:ascii="Arial" w:eastAsia="宋体" w:hAnsi="Arial" w:cs="Arial"/>
          <w:kern w:val="0"/>
          <w:sz w:val="23"/>
          <w:szCs w:val="23"/>
        </w:rPr>
        <w:t> (2)</w:t>
      </w:r>
      <w:r w:rsidRPr="000618EE">
        <w:rPr>
          <w:rFonts w:ascii="宋体" w:eastAsia="宋体" w:hAnsi="宋体" w:cs="Arial" w:hint="eastAsia"/>
          <w:kern w:val="0"/>
          <w:sz w:val="23"/>
          <w:szCs w:val="23"/>
        </w:rPr>
        <w:t>人格心理学与社会心理学</w:t>
      </w:r>
      <w:r w:rsidRPr="000618EE">
        <w:rPr>
          <w:rFonts w:ascii="Arial" w:eastAsia="宋体" w:hAnsi="Arial" w:cs="Arial"/>
          <w:kern w:val="0"/>
          <w:sz w:val="23"/>
          <w:szCs w:val="23"/>
        </w:rPr>
        <w:t> (3)</w:t>
      </w:r>
      <w:r w:rsidRPr="000618EE">
        <w:rPr>
          <w:rFonts w:ascii="宋体" w:eastAsia="宋体" w:hAnsi="宋体" w:cs="Arial" w:hint="eastAsia"/>
          <w:kern w:val="0"/>
          <w:sz w:val="23"/>
          <w:szCs w:val="23"/>
        </w:rPr>
        <w:t>教育心理与发展心理学</w:t>
      </w:r>
      <w:r w:rsidRPr="000618EE">
        <w:rPr>
          <w:rFonts w:ascii="Arial" w:eastAsia="宋体" w:hAnsi="Arial" w:cs="Arial"/>
          <w:kern w:val="0"/>
          <w:sz w:val="23"/>
          <w:szCs w:val="23"/>
        </w:rPr>
        <w:t xml:space="preserve"> </w:t>
      </w:r>
    </w:p>
    <w:p w:rsidR="00D5419A" w:rsidRPr="000618EE" w:rsidRDefault="00D5419A" w:rsidP="00D5419A">
      <w:pPr>
        <w:widowControl/>
        <w:shd w:val="clear" w:color="auto" w:fill="FFFFFF"/>
        <w:spacing w:line="338" w:lineRule="atLeast"/>
        <w:ind w:firstLine="475"/>
        <w:rPr>
          <w:rFonts w:ascii="宋体" w:eastAsia="宋体" w:hAnsi="宋体" w:cs="Arial"/>
          <w:b/>
          <w:bCs/>
          <w:kern w:val="0"/>
          <w:sz w:val="27"/>
          <w:szCs w:val="27"/>
        </w:rPr>
      </w:pPr>
      <w:r w:rsidRPr="000618EE">
        <w:rPr>
          <w:rFonts w:ascii="Arial" w:eastAsia="宋体" w:hAnsi="Arial" w:cs="Arial"/>
          <w:kern w:val="0"/>
          <w:sz w:val="23"/>
          <w:szCs w:val="23"/>
        </w:rPr>
        <w:t> (4)</w:t>
      </w:r>
      <w:r w:rsidRPr="000618EE">
        <w:rPr>
          <w:rFonts w:ascii="宋体" w:eastAsia="宋体" w:hAnsi="宋体" w:cs="Arial" w:hint="eastAsia"/>
          <w:kern w:val="0"/>
          <w:sz w:val="23"/>
          <w:szCs w:val="23"/>
        </w:rPr>
        <w:t>咨询与临床心理学</w:t>
      </w:r>
      <w:r w:rsidRPr="000618EE">
        <w:rPr>
          <w:rFonts w:ascii="Arial" w:eastAsia="宋体" w:hAnsi="Arial" w:cs="Arial"/>
          <w:kern w:val="0"/>
          <w:sz w:val="23"/>
          <w:szCs w:val="23"/>
        </w:rPr>
        <w:t> (5)</w:t>
      </w:r>
      <w:r w:rsidRPr="000618EE">
        <w:rPr>
          <w:rFonts w:ascii="宋体" w:eastAsia="宋体" w:hAnsi="宋体" w:cs="Arial" w:hint="eastAsia"/>
          <w:kern w:val="0"/>
          <w:sz w:val="23"/>
          <w:szCs w:val="23"/>
        </w:rPr>
        <w:t>工程心理学与管理心理学</w:t>
      </w:r>
      <w:r w:rsidRPr="000618EE">
        <w:rPr>
          <w:rFonts w:ascii="Arial" w:eastAsia="宋体" w:hAnsi="Arial" w:cs="Arial"/>
          <w:kern w:val="0"/>
          <w:sz w:val="23"/>
          <w:szCs w:val="23"/>
        </w:rPr>
        <w:t> (6)</w:t>
      </w:r>
      <w:r w:rsidRPr="000618EE">
        <w:rPr>
          <w:rFonts w:ascii="宋体" w:eastAsia="宋体" w:hAnsi="宋体" w:cs="Arial" w:hint="eastAsia"/>
          <w:kern w:val="0"/>
          <w:sz w:val="23"/>
          <w:szCs w:val="23"/>
        </w:rPr>
        <w:t>心理测量</w:t>
      </w:r>
      <w:r w:rsidRPr="000618EE">
        <w:rPr>
          <w:rFonts w:ascii="Arial" w:eastAsia="宋体" w:hAnsi="Arial" w:cs="Arial"/>
          <w:kern w:val="0"/>
          <w:sz w:val="23"/>
          <w:szCs w:val="23"/>
        </w:rPr>
        <w:t> (7)</w:t>
      </w:r>
      <w:r w:rsidRPr="000618EE">
        <w:rPr>
          <w:rFonts w:ascii="宋体" w:eastAsia="宋体" w:hAnsi="宋体" w:cs="Arial" w:hint="eastAsia"/>
          <w:kern w:val="0"/>
          <w:sz w:val="23"/>
          <w:szCs w:val="23"/>
        </w:rPr>
        <w:t>其它</w:t>
      </w:r>
    </w:p>
    <w:p w:rsidR="00F675B1" w:rsidRDefault="007573DE">
      <w:pPr>
        <w:rPr>
          <w:rFonts w:hint="eastAsia"/>
        </w:rPr>
      </w:pPr>
    </w:p>
    <w:p w:rsidR="00990914" w:rsidRDefault="00990914">
      <w:pPr>
        <w:rPr>
          <w:rFonts w:hint="eastAsia"/>
        </w:rPr>
      </w:pPr>
    </w:p>
    <w:p w:rsidR="00990914" w:rsidRPr="00D5419A" w:rsidRDefault="00990914">
      <w:bookmarkStart w:id="0" w:name="_GoBack"/>
      <w:bookmarkEnd w:id="0"/>
    </w:p>
    <w:sectPr w:rsidR="00990914" w:rsidRPr="00D54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3DE" w:rsidRDefault="007573DE" w:rsidP="00D5419A">
      <w:r>
        <w:separator/>
      </w:r>
    </w:p>
  </w:endnote>
  <w:endnote w:type="continuationSeparator" w:id="0">
    <w:p w:rsidR="007573DE" w:rsidRDefault="007573DE" w:rsidP="00D5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3DE" w:rsidRDefault="007573DE" w:rsidP="00D5419A">
      <w:r>
        <w:separator/>
      </w:r>
    </w:p>
  </w:footnote>
  <w:footnote w:type="continuationSeparator" w:id="0">
    <w:p w:rsidR="007573DE" w:rsidRDefault="007573DE" w:rsidP="00D54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0D"/>
    <w:rsid w:val="00505B42"/>
    <w:rsid w:val="007573DE"/>
    <w:rsid w:val="009008FB"/>
    <w:rsid w:val="00990914"/>
    <w:rsid w:val="00A1570D"/>
    <w:rsid w:val="00D5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1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1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1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1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lianbin</dc:creator>
  <cp:keywords/>
  <dc:description/>
  <cp:lastModifiedBy>lianbin</cp:lastModifiedBy>
  <cp:revision>3</cp:revision>
  <dcterms:created xsi:type="dcterms:W3CDTF">2021-11-12T10:06:00Z</dcterms:created>
  <dcterms:modified xsi:type="dcterms:W3CDTF">2021-11-12T10:07:00Z</dcterms:modified>
</cp:coreProperties>
</file>